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9F2186">
        <w:rPr>
          <w:rFonts w:ascii="Arial" w:hAnsi="Arial" w:cs="Arial"/>
          <w:b/>
          <w:color w:val="auto"/>
          <w:szCs w:val="24"/>
        </w:rPr>
        <w:t>dostawę</w:t>
      </w:r>
      <w:r w:rsidR="009F2186" w:rsidRPr="009F2186">
        <w:rPr>
          <w:rFonts w:ascii="Arial" w:hAnsi="Arial" w:cs="Arial"/>
          <w:b/>
          <w:color w:val="auto"/>
          <w:szCs w:val="24"/>
        </w:rPr>
        <w:t xml:space="preserve"> </w:t>
      </w:r>
      <w:proofErr w:type="spellStart"/>
      <w:r w:rsidR="008944A2" w:rsidRPr="008944A2">
        <w:rPr>
          <w:rFonts w:ascii="Arial" w:hAnsi="Arial" w:cs="Arial"/>
          <w:b/>
          <w:color w:val="auto"/>
          <w:szCs w:val="24"/>
        </w:rPr>
        <w:t>pieluchomajtek</w:t>
      </w:r>
      <w:proofErr w:type="spellEnd"/>
      <w:r w:rsidR="008944A2" w:rsidRPr="008944A2">
        <w:rPr>
          <w:rFonts w:ascii="Arial" w:hAnsi="Arial" w:cs="Arial"/>
          <w:b/>
          <w:color w:val="auto"/>
          <w:szCs w:val="24"/>
        </w:rPr>
        <w:t xml:space="preserve"> dla dorosłych</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w:t>
      </w:r>
      <w:proofErr w:type="spellStart"/>
      <w:r w:rsidRPr="00DC3A4F">
        <w:rPr>
          <w:rFonts w:ascii="Arial" w:hAnsi="Arial" w:cs="Arial"/>
          <w:sz w:val="20"/>
        </w:rPr>
        <w:t>późn</w:t>
      </w:r>
      <w:proofErr w:type="spellEnd"/>
      <w:r w:rsidRPr="00DC3A4F">
        <w:rPr>
          <w:rFonts w:ascii="Arial" w:hAnsi="Arial" w:cs="Arial"/>
          <w:sz w:val="20"/>
        </w:rPr>
        <w:t xml:space="preserve">. </w:t>
      </w:r>
      <w:proofErr w:type="spellStart"/>
      <w:r w:rsidRPr="00DC3A4F">
        <w:rPr>
          <w:rFonts w:ascii="Arial" w:hAnsi="Arial" w:cs="Arial"/>
          <w:sz w:val="20"/>
        </w:rPr>
        <w:t>zm</w:t>
      </w:r>
      <w:proofErr w:type="spellEnd"/>
      <w:r w:rsidRPr="00DC3A4F">
        <w:rPr>
          <w:rFonts w:ascii="Arial" w:hAnsi="Arial" w:cs="Arial"/>
          <w:sz w:val="20"/>
        </w:rPr>
        <w:t xml:space="preserve"> </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9F2186">
        <w:rPr>
          <w:rFonts w:ascii="Arial" w:hAnsi="Arial" w:cs="Arial"/>
          <w:color w:val="auto"/>
          <w:sz w:val="20"/>
        </w:rPr>
        <w:t>2019-03</w:t>
      </w:r>
      <w:r w:rsidR="00DC4126" w:rsidRPr="00164114">
        <w:rPr>
          <w:rFonts w:ascii="Arial" w:hAnsi="Arial" w:cs="Arial"/>
          <w:color w:val="auto"/>
          <w:sz w:val="20"/>
        </w:rPr>
        <w:t>-</w:t>
      </w:r>
      <w:r w:rsidR="008944A2">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9F2186" w:rsidP="00E7752F">
      <w:pPr>
        <w:pStyle w:val="Tekstpodstawowywcity"/>
        <w:spacing w:line="360" w:lineRule="auto"/>
        <w:ind w:left="0"/>
        <w:rPr>
          <w:rFonts w:ascii="Arial" w:hAnsi="Arial" w:cs="Arial"/>
          <w:color w:val="auto"/>
          <w:sz w:val="20"/>
        </w:rPr>
      </w:pPr>
      <w:r>
        <w:rPr>
          <w:rFonts w:ascii="Arial" w:hAnsi="Arial" w:cs="Arial"/>
          <w:color w:val="auto"/>
          <w:sz w:val="20"/>
        </w:rPr>
        <w:t>Przeworsk, 2019-03</w:t>
      </w:r>
      <w:r w:rsidR="00DC4126">
        <w:rPr>
          <w:rFonts w:ascii="Arial" w:hAnsi="Arial" w:cs="Arial"/>
          <w:color w:val="auto"/>
          <w:sz w:val="20"/>
        </w:rPr>
        <w:t>-</w:t>
      </w:r>
      <w:r w:rsidR="008944A2">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9F2186">
        <w:rPr>
          <w:rFonts w:ascii="Arial" w:hAnsi="Arial" w:cs="Arial"/>
          <w:color w:val="auto"/>
          <w:sz w:val="20"/>
        </w:rPr>
        <w:t>2019-03</w:t>
      </w:r>
      <w:r w:rsidR="00DC4126">
        <w:rPr>
          <w:rFonts w:ascii="Arial" w:hAnsi="Arial" w:cs="Arial"/>
          <w:color w:val="auto"/>
          <w:sz w:val="20"/>
        </w:rPr>
        <w:t>-</w:t>
      </w:r>
      <w:r w:rsidR="008944A2">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402B4D" w:rsidRPr="009F2186" w:rsidRDefault="00402B4D"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w:t>
      </w:r>
      <w:proofErr w:type="spellStart"/>
      <w:r w:rsidR="00C46483">
        <w:t>późn</w:t>
      </w:r>
      <w:proofErr w:type="spellEnd"/>
      <w:r w:rsidR="00C46483">
        <w:t>.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7E157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C4560D" w:rsidP="00F62B2F">
      <w:pPr>
        <w:spacing w:after="0"/>
        <w:ind w:left="709" w:hanging="709"/>
        <w:jc w:val="both"/>
      </w:pPr>
      <w:r>
        <w:t>1)</w:t>
      </w:r>
      <w:r>
        <w:tab/>
      </w:r>
      <w:r w:rsidRPr="00C4560D">
        <w:t xml:space="preserve">Przedmiotem zamówienia jest dostawa  </w:t>
      </w:r>
      <w:proofErr w:type="spellStart"/>
      <w:r w:rsidRPr="00C4560D">
        <w:t>pieluchomajtek</w:t>
      </w:r>
      <w:proofErr w:type="spellEnd"/>
      <w:r w:rsidRPr="00C4560D">
        <w:t xml:space="preserve"> dla dorosłych obejmująca: dostawę, </w:t>
      </w:r>
      <w:proofErr w:type="spellStart"/>
      <w:r w:rsidRPr="00C4560D">
        <w:t>pieluchomajtek</w:t>
      </w:r>
      <w:proofErr w:type="spellEnd"/>
      <w:r w:rsidRPr="00C4560D">
        <w:t xml:space="preserve"> dla dorosłych o podwyższonej chłonności w rozmiarze M, L, XL (spełniające wymagania techniczne przedstawione w tabeli p.n. „wymagania techniczne bezwzględne dla </w:t>
      </w:r>
      <w:proofErr w:type="spellStart"/>
      <w:r w:rsidRPr="00C4560D">
        <w:t>pieluchomajtek</w:t>
      </w:r>
      <w:proofErr w:type="spellEnd"/>
      <w:r w:rsidRPr="00C4560D">
        <w:t xml:space="preserve"> dla dorosłych”</w:t>
      </w:r>
    </w:p>
    <w:p w:rsidR="00A72DE4" w:rsidRDefault="00A72DE4" w:rsidP="00F62B2F">
      <w:pPr>
        <w:spacing w:after="0"/>
        <w:ind w:left="709" w:hanging="709"/>
        <w:jc w:val="both"/>
      </w:pPr>
    </w:p>
    <w:p w:rsidR="00AC1081"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D033E">
        <w:t>y został w SIWZ - załącznik nr 2</w:t>
      </w:r>
      <w:r w:rsidR="00A70825">
        <w:t xml:space="preserve"> i 3.</w:t>
      </w:r>
    </w:p>
    <w:p w:rsidR="003A1980" w:rsidRPr="003A1980" w:rsidRDefault="004A6C74" w:rsidP="00C4560D">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89295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C4560D">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w:t>
      </w:r>
      <w:r w:rsidRPr="003A1980">
        <w:lastRenderedPageBreak/>
        <w:t>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A72DE4" w:rsidRDefault="00A72DE4" w:rsidP="00C4560D">
      <w:pPr>
        <w:spacing w:after="0"/>
        <w:ind w:left="709"/>
        <w:jc w:val="both"/>
      </w:pPr>
    </w:p>
    <w:p w:rsidR="00F1737F" w:rsidRDefault="00830AC4" w:rsidP="00C4560D">
      <w:pPr>
        <w:spacing w:after="0"/>
        <w:ind w:left="709" w:hanging="709"/>
        <w:jc w:val="both"/>
      </w:pPr>
      <w:r>
        <w:t xml:space="preserve">3)      </w:t>
      </w:r>
      <w:r w:rsidR="0006492B">
        <w:t xml:space="preserve">  </w:t>
      </w:r>
      <w:r>
        <w:t>W</w:t>
      </w:r>
      <w:r w:rsidR="00F1737F">
        <w:t>yroby medyczne o których mowa w pkt. 1 muszą być</w:t>
      </w:r>
      <w:r w:rsidR="00F1737F" w:rsidRPr="00F1737F">
        <w:t xml:space="preserve"> dopu</w:t>
      </w:r>
      <w:r>
        <w:t>szczone do sprzedaży i </w:t>
      </w:r>
      <w:r w:rsidR="00F1737F">
        <w:t>posiadać</w:t>
      </w:r>
      <w:r w:rsidR="00F1737F" w:rsidRPr="00F1737F">
        <w:t xml:space="preserve"> wymogi określone w Ustawie z dnia z dnia 20 maja 2010 r o wy</w:t>
      </w:r>
      <w:r w:rsidR="00B018FD">
        <w:t>robach medycznych (Dz. U  z 2019 poz. 175</w:t>
      </w:r>
      <w:r w:rsidR="00F1737F"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B91DE2" w:rsidRDefault="00830AC4" w:rsidP="008A6269">
      <w:pPr>
        <w:spacing w:after="0"/>
        <w:jc w:val="both"/>
      </w:pPr>
      <w:r>
        <w:t>4</w:t>
      </w:r>
      <w:r w:rsidR="00AC1081" w:rsidRPr="00865281">
        <w:t>)</w:t>
      </w:r>
      <w:r w:rsidR="00AC1081" w:rsidRPr="00865281">
        <w:tab/>
        <w:t>Przedmiot zamówie</w:t>
      </w:r>
      <w:r w:rsidR="00F65888" w:rsidRPr="00865281">
        <w:t xml:space="preserve">nia </w:t>
      </w:r>
      <w:r w:rsidR="008A6269">
        <w:t xml:space="preserve">nie </w:t>
      </w:r>
      <w:r w:rsidR="00F65888" w:rsidRPr="00865281">
        <w:t>został podzielony na części</w:t>
      </w:r>
      <w:r w:rsidR="008A6269">
        <w:t>.</w:t>
      </w:r>
    </w:p>
    <w:p w:rsidR="008A6269" w:rsidRPr="00865281" w:rsidRDefault="008A6269" w:rsidP="008A6269">
      <w:pPr>
        <w:spacing w:after="0"/>
        <w:jc w:val="both"/>
      </w:pPr>
    </w:p>
    <w:p w:rsidR="00C81C1F" w:rsidRPr="00865281" w:rsidRDefault="00830AC4"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8A6269">
        <w:t>Apteka</w:t>
      </w:r>
      <w:r w:rsidR="00561BBD" w:rsidRPr="00203AEE">
        <w:t xml:space="preserve"> </w:t>
      </w:r>
      <w:r w:rsidR="002C062D" w:rsidRPr="00203AEE">
        <w:t>Szpitala Zamawiają</w:t>
      </w:r>
      <w:r w:rsidR="001656FB" w:rsidRPr="00203AEE">
        <w:t>cego</w:t>
      </w:r>
      <w:r w:rsidR="00EC62AC" w:rsidRPr="00203AEE">
        <w:t>.</w:t>
      </w:r>
    </w:p>
    <w:p w:rsidR="00AC1081" w:rsidRDefault="00830AC4"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865281" w:rsidRDefault="00C74B78" w:rsidP="008A6269">
      <w:pPr>
        <w:ind w:left="709" w:hanging="709"/>
        <w:jc w:val="both"/>
      </w:pPr>
      <w:r>
        <w:t xml:space="preserve">              </w:t>
      </w:r>
      <w:r w:rsidR="008A6269">
        <w:t>CPV</w:t>
      </w:r>
      <w:r w:rsidR="008A6269" w:rsidRPr="008A6269">
        <w:t xml:space="preserve"> 33700000-7</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06492B" w:rsidRPr="0006492B">
        <w:rPr>
          <w:b/>
        </w:rPr>
        <w:t>36 miesięcy od dnia podpisania umowy</w:t>
      </w:r>
    </w:p>
    <w:p w:rsidR="0006492B" w:rsidRPr="00A672A2" w:rsidRDefault="0006492B"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72DE4" w:rsidRDefault="00A72DE4" w:rsidP="00E7752F">
      <w:pPr>
        <w:jc w:val="both"/>
      </w:pPr>
    </w:p>
    <w:p w:rsidR="001945EB" w:rsidRPr="00AC1081"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Default="00075457" w:rsidP="00075457">
      <w:pPr>
        <w:spacing w:after="0"/>
        <w:ind w:left="709"/>
        <w:jc w:val="both"/>
      </w:pPr>
    </w:p>
    <w:p w:rsidR="00A72DE4" w:rsidRPr="00AC1081" w:rsidRDefault="00A72DE4" w:rsidP="00075457">
      <w:pPr>
        <w:spacing w:after="0"/>
        <w:ind w:left="709"/>
        <w:jc w:val="both"/>
      </w:pPr>
    </w:p>
    <w:p w:rsidR="00AC1081" w:rsidRPr="00AC1081" w:rsidRDefault="004E4206" w:rsidP="00075457">
      <w:pPr>
        <w:spacing w:after="0"/>
        <w:ind w:left="709"/>
        <w:jc w:val="both"/>
      </w:pPr>
      <w:r>
        <w:lastRenderedPageBreak/>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DC0F35">
        <w:t>nr 5</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DC0F35">
        <w:t>4</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DC0F35">
        <w:rPr>
          <w:color w:val="000000" w:themeColor="text1"/>
        </w:rPr>
        <w:t>4</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2E4BD6" w:rsidP="00CC3403">
      <w:pPr>
        <w:ind w:left="709"/>
        <w:jc w:val="both"/>
      </w:pPr>
      <w:r>
        <w:lastRenderedPageBreak/>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2E4BD6"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2E4BD6"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1D74B1" w:rsidRDefault="00B018FD" w:rsidP="001D74B1">
      <w:pPr>
        <w:spacing w:after="0"/>
        <w:ind w:left="709" w:hanging="709"/>
        <w:jc w:val="both"/>
      </w:pPr>
      <w:r>
        <w:t>7.8.</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w:t>
      </w:r>
      <w:r w:rsidR="001D74B1">
        <w:t xml:space="preserve"> w </w:t>
      </w:r>
      <w:r w:rsidR="001D74B1" w:rsidRPr="001D74B1">
        <w:t>ramach wyjaśnień dotyczących treści złożonych ofert.</w:t>
      </w:r>
      <w:r w:rsidR="001D74B1">
        <w:t>:</w:t>
      </w:r>
    </w:p>
    <w:p w:rsidR="001D74B1" w:rsidRDefault="001D74B1" w:rsidP="001D74B1">
      <w:pPr>
        <w:spacing w:after="0"/>
        <w:ind w:left="709"/>
        <w:jc w:val="both"/>
      </w:pPr>
      <w:r>
        <w:t xml:space="preserve">a) </w:t>
      </w:r>
      <w:r w:rsidR="005B7B81" w:rsidRPr="005B7B81">
        <w:t>materiałów handlowych</w:t>
      </w:r>
      <w:r w:rsidR="0012583E" w:rsidRPr="005B7B81">
        <w:t xml:space="preserve"> producenta</w:t>
      </w:r>
      <w:r w:rsidR="005E5EAB">
        <w:t>, oświadczeń</w:t>
      </w:r>
      <w:r w:rsidR="005B7B81" w:rsidRPr="005B7B81">
        <w:t xml:space="preserve"> odnoszących się do przedmiotu zamówienia</w:t>
      </w:r>
      <w:r w:rsidR="00C31139" w:rsidRPr="005B7B81">
        <w:t>,</w:t>
      </w:r>
      <w:r w:rsidR="0012583E" w:rsidRPr="005B7B81">
        <w:t xml:space="preserve"> </w:t>
      </w:r>
      <w:r w:rsidR="005B7B81" w:rsidRPr="005B7B81">
        <w:t>potwierdzających spełnienie wymagań</w:t>
      </w:r>
      <w:r w:rsidR="00C31139" w:rsidRPr="005B7B81">
        <w:t xml:space="preserve"> i</w:t>
      </w:r>
      <w:r w:rsidR="0012583E" w:rsidRPr="005B7B81">
        <w:t xml:space="preserve"> parametrów okreś</w:t>
      </w:r>
      <w:r w:rsidR="002A3586">
        <w:t>lonych w załączniku nr 2</w:t>
      </w:r>
      <w:r>
        <w:t xml:space="preserve"> i 3.</w:t>
      </w:r>
    </w:p>
    <w:p w:rsidR="00DB6677" w:rsidRPr="000501C5" w:rsidRDefault="000501C5" w:rsidP="001D74B1">
      <w:pPr>
        <w:spacing w:after="0"/>
        <w:ind w:left="709"/>
        <w:jc w:val="both"/>
      </w:pPr>
      <w:r w:rsidRPr="000501C5">
        <w:t>b) dokumentów</w:t>
      </w:r>
      <w:r w:rsidR="001D74B1" w:rsidRPr="000501C5">
        <w:t xml:space="preserve"> że oferowane przez Wykonawcę wyroby są dopuszczone do sprzedaży i </w:t>
      </w:r>
      <w:r w:rsidR="002559F8" w:rsidRPr="000501C5">
        <w:t>pos</w:t>
      </w:r>
      <w:r w:rsidR="001D74B1" w:rsidRPr="000501C5">
        <w:t>iadają wymogi określone w Ustawie z dnia z </w:t>
      </w:r>
      <w:r w:rsidR="002559F8" w:rsidRPr="000501C5">
        <w:t xml:space="preserve">dnia 20 maja 2010 r o wyrobach medycznych (Dz. U  z 2019 poz. 175) (świadectwa dopuszczenia do obrotu, deklaracja zgodności, dokumenty informujące o oznakowaniu produktów znakiem CE). </w:t>
      </w:r>
      <w:r w:rsidR="00944694" w:rsidRPr="000501C5">
        <w:t>Dokumenty (kompletne) w formie orygina</w:t>
      </w:r>
      <w:r w:rsidR="00944694" w:rsidRPr="000501C5">
        <w:rPr>
          <w:rFonts w:hint="cs"/>
        </w:rPr>
        <w:t>ł</w:t>
      </w:r>
      <w:r w:rsidR="00944694" w:rsidRPr="000501C5">
        <w:t>u lub kopii po</w:t>
      </w:r>
      <w:r w:rsidR="00944694" w:rsidRPr="000501C5">
        <w:rPr>
          <w:rFonts w:hint="cs"/>
        </w:rPr>
        <w:t>ś</w:t>
      </w:r>
      <w:r w:rsidR="00944694" w:rsidRPr="000501C5">
        <w:t>wiadczonych „za zgodno</w:t>
      </w:r>
      <w:r w:rsidR="00944694" w:rsidRPr="000501C5">
        <w:rPr>
          <w:rFonts w:hint="cs"/>
        </w:rPr>
        <w:t>ść</w:t>
      </w:r>
      <w:r w:rsidR="00944694" w:rsidRPr="000501C5">
        <w:t xml:space="preserve"> z orygina</w:t>
      </w:r>
      <w:r w:rsidR="00944694" w:rsidRPr="000501C5">
        <w:rPr>
          <w:rFonts w:hint="cs"/>
        </w:rPr>
        <w:t>ł</w:t>
      </w:r>
      <w:r w:rsidR="00944694" w:rsidRPr="000501C5">
        <w:t xml:space="preserve">em” </w:t>
      </w:r>
    </w:p>
    <w:p w:rsidR="00944694" w:rsidRPr="00944694" w:rsidRDefault="00944694" w:rsidP="00944694">
      <w:pPr>
        <w:spacing w:after="0"/>
        <w:ind w:left="709"/>
        <w:jc w:val="both"/>
      </w:pPr>
      <w:r>
        <w:t xml:space="preserve">c) </w:t>
      </w:r>
      <w:r w:rsidRPr="00944694">
        <w:t>próbek (w ilo</w:t>
      </w:r>
      <w:r w:rsidRPr="00944694">
        <w:rPr>
          <w:rFonts w:hint="cs"/>
        </w:rPr>
        <w:t>ś</w:t>
      </w:r>
      <w:r w:rsidRPr="00944694">
        <w:t>ci jednego najmniejszego opakowania) poszczególnych asortymentów wyszczególnione w za</w:t>
      </w:r>
      <w:r w:rsidRPr="00944694">
        <w:rPr>
          <w:rFonts w:hint="cs"/>
        </w:rPr>
        <w:t>łą</w:t>
      </w:r>
      <w:r w:rsidRPr="00944694">
        <w:t>czniku nr. 2 formularz cenowy. Próbki nie podlegaj</w:t>
      </w:r>
      <w:r w:rsidRPr="00944694">
        <w:rPr>
          <w:rFonts w:hint="cs"/>
        </w:rPr>
        <w:t>ą</w:t>
      </w:r>
      <w:r w:rsidRPr="00944694">
        <w:t xml:space="preserve"> zwrotowi, ich </w:t>
      </w:r>
      <w:r w:rsidRPr="00944694">
        <w:lastRenderedPageBreak/>
        <w:t>warto</w:t>
      </w:r>
      <w:r w:rsidRPr="00944694">
        <w:rPr>
          <w:rFonts w:hint="cs"/>
        </w:rPr>
        <w:t>ść</w:t>
      </w:r>
      <w:r w:rsidRPr="00944694">
        <w:t xml:space="preserve"> Wykonawca skalkuluje w cen</w:t>
      </w:r>
      <w:r w:rsidRPr="00944694">
        <w:rPr>
          <w:rFonts w:hint="cs"/>
        </w:rPr>
        <w:t>ę</w:t>
      </w:r>
      <w:r w:rsidRPr="00944694">
        <w:t xml:space="preserve"> oferty. - na opakowaniach nale</w:t>
      </w:r>
      <w:r w:rsidRPr="00944694">
        <w:rPr>
          <w:rFonts w:hint="cs"/>
        </w:rPr>
        <w:t>ż</w:t>
      </w:r>
      <w:r w:rsidRPr="00944694">
        <w:t>y czytelnie oznakowa</w:t>
      </w:r>
      <w:r w:rsidRPr="00944694">
        <w:rPr>
          <w:rFonts w:hint="cs"/>
        </w:rPr>
        <w:t>ć</w:t>
      </w:r>
      <w:r w:rsidRPr="00944694">
        <w:t xml:space="preserve"> ka</w:t>
      </w:r>
      <w:r w:rsidRPr="00944694">
        <w:rPr>
          <w:rFonts w:hint="cs"/>
        </w:rPr>
        <w:t>ż</w:t>
      </w:r>
      <w:r w:rsidRPr="00944694">
        <w:t>d</w:t>
      </w:r>
      <w:r w:rsidRPr="00944694">
        <w:rPr>
          <w:rFonts w:hint="cs"/>
        </w:rPr>
        <w:t>ą</w:t>
      </w:r>
      <w:r w:rsidRPr="00944694">
        <w:t xml:space="preserve"> oferowan</w:t>
      </w:r>
      <w:r w:rsidRPr="00944694">
        <w:rPr>
          <w:rFonts w:hint="cs"/>
        </w:rPr>
        <w:t>ą</w:t>
      </w:r>
      <w:r w:rsidRPr="00944694">
        <w:t xml:space="preserve"> pozycj</w:t>
      </w:r>
      <w:r w:rsidRPr="00944694">
        <w:rPr>
          <w:rFonts w:hint="cs"/>
        </w:rPr>
        <w:t>ę</w:t>
      </w:r>
      <w:r w:rsidRPr="00944694">
        <w:t>,</w:t>
      </w:r>
    </w:p>
    <w:p w:rsidR="001A059A" w:rsidRPr="00AC1081" w:rsidRDefault="001A059A" w:rsidP="00944694">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8E1B67" w:rsidP="00763928">
      <w:pPr>
        <w:widowControl w:val="0"/>
        <w:suppressAutoHyphens/>
        <w:spacing w:after="0" w:line="240" w:lineRule="auto"/>
        <w:ind w:left="709"/>
        <w:jc w:val="both"/>
        <w:rPr>
          <w:rFonts w:ascii="Calibri" w:hAnsi="Calibri"/>
        </w:rPr>
      </w:pPr>
      <w:r>
        <w:rPr>
          <w:rFonts w:ascii="Calibri" w:hAnsi="Calibri"/>
        </w:rPr>
        <w:t>Pani Marzena Saczek</w:t>
      </w:r>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n. Dz. U. z 2017 r. poz. 1481</w:t>
      </w:r>
      <w:r w:rsidR="00CF40AD">
        <w:t xml:space="preserve"> z </w:t>
      </w:r>
      <w:proofErr w:type="spellStart"/>
      <w:r w:rsidR="00CF40AD">
        <w:t>późn</w:t>
      </w:r>
      <w:proofErr w:type="spellEnd"/>
      <w:r w:rsidR="00CF40AD">
        <w:t>. zm.</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Dz. U. z 2017 r. poz. 1219</w:t>
      </w:r>
      <w:r w:rsidR="00CF40AD">
        <w:t xml:space="preserve"> z </w:t>
      </w:r>
      <w:proofErr w:type="spellStart"/>
      <w:r w:rsidR="00CF40AD">
        <w:t>późn</w:t>
      </w:r>
      <w:proofErr w:type="spellEnd"/>
      <w:r w:rsidR="00CF40AD">
        <w:t>. zm.)</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A54FE1">
        <w:t xml:space="preserve"> (jeżeli dotyczy)</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F95422" w:rsidRPr="0055271E" w:rsidRDefault="00F95422" w:rsidP="00F95422">
      <w:pPr>
        <w:ind w:left="993" w:hanging="283"/>
        <w:jc w:val="both"/>
      </w:pPr>
      <w:r>
        <w:t xml:space="preserve">2) </w:t>
      </w:r>
      <w:r w:rsidR="00BC4AA7">
        <w:t xml:space="preserve"> </w:t>
      </w:r>
      <w:r>
        <w:t>tabela</w:t>
      </w:r>
      <w:r w:rsidR="00BC4AA7">
        <w:t xml:space="preserve"> wymagań technicznych bezwzględnych</w:t>
      </w:r>
      <w:r w:rsidRPr="00F95422">
        <w:t xml:space="preserve"> d</w:t>
      </w:r>
      <w:r w:rsidR="00BC4AA7">
        <w:t xml:space="preserve">la </w:t>
      </w:r>
      <w:proofErr w:type="spellStart"/>
      <w:r w:rsidR="00BC4AA7">
        <w:t>pieluchomajtek</w:t>
      </w:r>
      <w:proofErr w:type="spellEnd"/>
      <w:r w:rsidR="00BC4AA7">
        <w:t xml:space="preserve"> dla dorosłych (załącznik nr 3 </w:t>
      </w:r>
      <w:r w:rsidR="00BC4AA7" w:rsidRPr="00BC4AA7">
        <w:t>do SIWZ)</w:t>
      </w:r>
    </w:p>
    <w:p w:rsidR="00AC1081" w:rsidRPr="00AC1081" w:rsidRDefault="00BC4AA7" w:rsidP="00D659DD">
      <w:pPr>
        <w:ind w:left="993" w:hanging="283"/>
        <w:jc w:val="both"/>
      </w:pPr>
      <w:r>
        <w:lastRenderedPageBreak/>
        <w:t>3</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C4AA7" w:rsidP="00D659DD">
      <w:pPr>
        <w:ind w:left="993" w:hanging="283"/>
        <w:jc w:val="both"/>
      </w:pPr>
      <w:r>
        <w:t>4</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AC1081" w:rsidRPr="00AC1081" w:rsidRDefault="00BC4AA7" w:rsidP="00D659DD">
      <w:pPr>
        <w:ind w:left="993" w:hanging="283"/>
        <w:jc w:val="both"/>
      </w:pPr>
      <w:r>
        <w:t>5</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D2195A" w:rsidRPr="00D2195A">
        <w:t>5</w:t>
      </w:r>
      <w:r w:rsidR="004A0147"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62B4E">
              <w:t xml:space="preserve"> </w:t>
            </w:r>
            <w:proofErr w:type="spellStart"/>
            <w:r w:rsidR="00BB12E3" w:rsidRPr="00BB12E3">
              <w:rPr>
                <w:b/>
              </w:rPr>
              <w:t>pieluchomajtek</w:t>
            </w:r>
            <w:proofErr w:type="spellEnd"/>
            <w:r w:rsidR="00BB12E3" w:rsidRPr="00BB12E3">
              <w:rPr>
                <w:b/>
              </w:rPr>
              <w:t xml:space="preserve"> dla dorosłych</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r w:rsidR="00CC5575">
              <w:t xml:space="preserve"> (jeżeli dotyczy)</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5B11C1"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Dz. U. z 2003 r., Nr 153, poz. 1503 z </w:t>
      </w:r>
      <w:proofErr w:type="spellStart"/>
      <w:r w:rsidR="00AC1081" w:rsidRPr="00AC1081">
        <w:t>późn</w:t>
      </w:r>
      <w:proofErr w:type="spellEnd"/>
      <w:r w:rsidR="00AC1081" w:rsidRPr="00AC1081">
        <w:t>.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lastRenderedPageBreak/>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6E2D8A">
        <w:rPr>
          <w:b/>
        </w:rPr>
        <w:t>22</w:t>
      </w:r>
      <w:r w:rsidR="000E4CE9">
        <w:rPr>
          <w:b/>
        </w:rPr>
        <w:t>.03.2019</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6E2D8A">
        <w:rPr>
          <w:b/>
        </w:rPr>
        <w:t>22</w:t>
      </w:r>
      <w:r w:rsidR="000E4CE9">
        <w:rPr>
          <w:b/>
        </w:rPr>
        <w:t>.03.2019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lastRenderedPageBreak/>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lastRenderedPageBreak/>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5B11C1"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w:t>
      </w:r>
      <w:r w:rsidR="00E418AE">
        <w:rPr>
          <w:bCs/>
        </w:rPr>
        <w:t>um termin dostawy</w:t>
      </w:r>
      <w:r w:rsidRPr="00B806AB">
        <w:rPr>
          <w:bCs/>
        </w:rPr>
        <w:t xml:space="preserv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r w:rsidR="000741B1">
        <w:t xml:space="preserve"> (jeżeli dotyczy)</w:t>
      </w:r>
      <w:bookmarkStart w:id="0" w:name="_GoBack"/>
      <w:bookmarkEnd w:id="0"/>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226B4A">
        <w:rPr>
          <w:color w:val="000000" w:themeColor="text1"/>
        </w:rPr>
        <w:t>6</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lastRenderedPageBreak/>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 </w:t>
      </w:r>
      <w:r w:rsidR="00631745" w:rsidRPr="00631745">
        <w:rPr>
          <w:rFonts w:cstheme="minorHAnsi"/>
          <w:bCs/>
        </w:rPr>
        <w:t xml:space="preserve">aparatu elektrochirurgicznego, urządzenia  z diatermią </w:t>
      </w:r>
      <w:proofErr w:type="spellStart"/>
      <w:r w:rsidR="00631745" w:rsidRPr="00631745">
        <w:rPr>
          <w:rFonts w:cstheme="minorHAnsi"/>
          <w:bCs/>
        </w:rPr>
        <w:t>monopolarną</w:t>
      </w:r>
      <w:proofErr w:type="spellEnd"/>
      <w:r w:rsidR="00631745" w:rsidRPr="00631745">
        <w:rPr>
          <w:rFonts w:cstheme="minorHAnsi"/>
          <w:bCs/>
        </w:rPr>
        <w:t xml:space="preserve"> i bipolarną oraz stołu operacyjnego</w:t>
      </w:r>
      <w:r w:rsidRPr="00AA5523">
        <w:rPr>
          <w:rFonts w:cstheme="minorHAnsi"/>
          <w:bCs/>
        </w:rPr>
        <w:t xml:space="preserve">, numer </w:t>
      </w:r>
      <w:r w:rsidR="00631745" w:rsidRPr="00631745">
        <w:rPr>
          <w:rFonts w:cstheme="minorHAnsi"/>
          <w:bCs/>
        </w:rPr>
        <w:t>SP ZOZ NZZP II 2400/28/18</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odbiorcami Pani/Pana danych osobowych będą osoby lub podmioty, którym udostępniona </w:t>
      </w:r>
      <w:r w:rsidRPr="00AA5523">
        <w:rPr>
          <w:rFonts w:cstheme="minorHAnsi"/>
          <w:bCs/>
        </w:rPr>
        <w:lastRenderedPageBreak/>
        <w:t xml:space="preserve">zostanie dokumentacja postępowania w oparciu o art. 8 oraz art. 96 ust. 3 ustawy z dnia 29 stycznia 2004 r. – Prawo zamówień publicznych (Dz. U. z 2017 r. poz. 1579 i 2018),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CF2F1D">
        <w:t>Opis przedmiotu zamówienia - formularz c</w:t>
      </w:r>
      <w:r>
        <w:t>enowy</w:t>
      </w:r>
      <w:r w:rsidRPr="00AC1081">
        <w:t xml:space="preserve">; </w:t>
      </w:r>
    </w:p>
    <w:p w:rsidR="003B3B55" w:rsidRDefault="003B3B55" w:rsidP="00F17CA0">
      <w:pPr>
        <w:spacing w:after="0"/>
        <w:jc w:val="both"/>
      </w:pPr>
      <w:r w:rsidRPr="003B3B55">
        <w:t>Załącznik nr  3 -</w:t>
      </w:r>
      <w:r w:rsidR="00F378E5">
        <w:t xml:space="preserve">    W</w:t>
      </w:r>
      <w:r w:rsidR="00F378E5" w:rsidRPr="00F378E5">
        <w:t xml:space="preserve">ymagania techniczne bezwzględne dla </w:t>
      </w:r>
      <w:proofErr w:type="spellStart"/>
      <w:r w:rsidR="00F378E5" w:rsidRPr="00F378E5">
        <w:t>pieluchomajtek</w:t>
      </w:r>
      <w:proofErr w:type="spellEnd"/>
      <w:r w:rsidR="00F378E5" w:rsidRPr="00F378E5">
        <w:t xml:space="preserve"> dla dorosłych</w:t>
      </w:r>
    </w:p>
    <w:p w:rsidR="00FC15F1" w:rsidRPr="00AC1081" w:rsidRDefault="00FC15F1" w:rsidP="00F17CA0">
      <w:pPr>
        <w:spacing w:after="0"/>
        <w:jc w:val="both"/>
      </w:pPr>
      <w:r w:rsidRPr="00AC1081">
        <w:t xml:space="preserve">Załącznik nr </w:t>
      </w:r>
      <w:r>
        <w:t xml:space="preserve"> </w:t>
      </w:r>
      <w:r w:rsidR="0063382D">
        <w:t>4</w:t>
      </w:r>
      <w:r w:rsidRPr="00AC1081">
        <w:t xml:space="preserve"> - </w:t>
      </w:r>
      <w:r>
        <w:t xml:space="preserve"> </w:t>
      </w:r>
      <w:r w:rsidR="00F17CA0">
        <w:t xml:space="preserve">  </w:t>
      </w:r>
      <w:r w:rsidRPr="003C276B">
        <w:t>Oświadczenie o przynależności lub braku przynależności grupy kapitałowej;</w:t>
      </w:r>
    </w:p>
    <w:p w:rsidR="00FC15F1" w:rsidRDefault="0063382D" w:rsidP="00F17CA0">
      <w:pPr>
        <w:spacing w:after="0"/>
        <w:jc w:val="both"/>
      </w:pPr>
      <w:r>
        <w:t>Załącznik nr  5</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63382D">
        <w:t xml:space="preserve"> nr  6</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C1" w:rsidRDefault="005B11C1" w:rsidP="006B347E">
      <w:pPr>
        <w:spacing w:after="0" w:line="240" w:lineRule="auto"/>
      </w:pPr>
      <w:r>
        <w:separator/>
      </w:r>
    </w:p>
  </w:endnote>
  <w:endnote w:type="continuationSeparator" w:id="0">
    <w:p w:rsidR="005B11C1" w:rsidRDefault="005B11C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0741B1">
          <w:rPr>
            <w:noProof/>
          </w:rPr>
          <w:t>12</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C1" w:rsidRDefault="005B11C1" w:rsidP="006B347E">
      <w:pPr>
        <w:spacing w:after="0" w:line="240" w:lineRule="auto"/>
      </w:pPr>
      <w:r>
        <w:separator/>
      </w:r>
    </w:p>
  </w:footnote>
  <w:footnote w:type="continuationSeparator" w:id="0">
    <w:p w:rsidR="005B11C1" w:rsidRDefault="005B11C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E2632D">
      <w:rPr>
        <w:rFonts w:ascii="Arial" w:hAnsi="Arial"/>
        <w:noProof/>
        <w:lang w:eastAsia="pl-PL"/>
      </w:rPr>
      <w:t>2400/07</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6EF7"/>
    <w:rsid w:val="00027AE9"/>
    <w:rsid w:val="000314E4"/>
    <w:rsid w:val="00031DFE"/>
    <w:rsid w:val="00031F6F"/>
    <w:rsid w:val="000378AC"/>
    <w:rsid w:val="00037D3D"/>
    <w:rsid w:val="000428AA"/>
    <w:rsid w:val="00045A8A"/>
    <w:rsid w:val="00046AF7"/>
    <w:rsid w:val="00050080"/>
    <w:rsid w:val="000501C5"/>
    <w:rsid w:val="00053FB4"/>
    <w:rsid w:val="00055719"/>
    <w:rsid w:val="00055AE5"/>
    <w:rsid w:val="00062334"/>
    <w:rsid w:val="0006492B"/>
    <w:rsid w:val="0006523E"/>
    <w:rsid w:val="00067AB4"/>
    <w:rsid w:val="00071960"/>
    <w:rsid w:val="00073BF4"/>
    <w:rsid w:val="000741B1"/>
    <w:rsid w:val="00075457"/>
    <w:rsid w:val="00082A3D"/>
    <w:rsid w:val="0008363D"/>
    <w:rsid w:val="0008501F"/>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A84"/>
    <w:rsid w:val="0013283D"/>
    <w:rsid w:val="001336D0"/>
    <w:rsid w:val="00133BE9"/>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14E9"/>
    <w:rsid w:val="00181B2C"/>
    <w:rsid w:val="00182F15"/>
    <w:rsid w:val="0018713B"/>
    <w:rsid w:val="001928E1"/>
    <w:rsid w:val="0019393A"/>
    <w:rsid w:val="001945EB"/>
    <w:rsid w:val="00196937"/>
    <w:rsid w:val="00197ED3"/>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74B1"/>
    <w:rsid w:val="001D79FB"/>
    <w:rsid w:val="001D7FEB"/>
    <w:rsid w:val="001E0D43"/>
    <w:rsid w:val="001E2C1C"/>
    <w:rsid w:val="001E2E62"/>
    <w:rsid w:val="001E7C48"/>
    <w:rsid w:val="001F013F"/>
    <w:rsid w:val="001F02C0"/>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26B4A"/>
    <w:rsid w:val="002329A4"/>
    <w:rsid w:val="002334CF"/>
    <w:rsid w:val="00233B22"/>
    <w:rsid w:val="00235576"/>
    <w:rsid w:val="00236058"/>
    <w:rsid w:val="002363B9"/>
    <w:rsid w:val="0023658F"/>
    <w:rsid w:val="00242376"/>
    <w:rsid w:val="00244359"/>
    <w:rsid w:val="00250842"/>
    <w:rsid w:val="00252110"/>
    <w:rsid w:val="002559F8"/>
    <w:rsid w:val="00255A16"/>
    <w:rsid w:val="00261EE9"/>
    <w:rsid w:val="00264BCB"/>
    <w:rsid w:val="00266874"/>
    <w:rsid w:val="00280CA3"/>
    <w:rsid w:val="00285EB2"/>
    <w:rsid w:val="0028727A"/>
    <w:rsid w:val="002874BE"/>
    <w:rsid w:val="00295A2D"/>
    <w:rsid w:val="00296FD7"/>
    <w:rsid w:val="002A2668"/>
    <w:rsid w:val="002A2F5A"/>
    <w:rsid w:val="002A3586"/>
    <w:rsid w:val="002A44B6"/>
    <w:rsid w:val="002A7467"/>
    <w:rsid w:val="002B4324"/>
    <w:rsid w:val="002C062D"/>
    <w:rsid w:val="002C080E"/>
    <w:rsid w:val="002D1F41"/>
    <w:rsid w:val="002D266A"/>
    <w:rsid w:val="002D49CB"/>
    <w:rsid w:val="002D49F9"/>
    <w:rsid w:val="002E08E1"/>
    <w:rsid w:val="002E0C76"/>
    <w:rsid w:val="002E3929"/>
    <w:rsid w:val="002E39F3"/>
    <w:rsid w:val="002E4BD6"/>
    <w:rsid w:val="002E52D5"/>
    <w:rsid w:val="002E5561"/>
    <w:rsid w:val="002E57E8"/>
    <w:rsid w:val="002E61F8"/>
    <w:rsid w:val="002E7617"/>
    <w:rsid w:val="002F2633"/>
    <w:rsid w:val="002F2D26"/>
    <w:rsid w:val="003026EA"/>
    <w:rsid w:val="003038B0"/>
    <w:rsid w:val="00303F0E"/>
    <w:rsid w:val="003101AD"/>
    <w:rsid w:val="0031240D"/>
    <w:rsid w:val="003217F2"/>
    <w:rsid w:val="00325019"/>
    <w:rsid w:val="00325854"/>
    <w:rsid w:val="00327149"/>
    <w:rsid w:val="00327E0D"/>
    <w:rsid w:val="00330E96"/>
    <w:rsid w:val="00334E75"/>
    <w:rsid w:val="0033525C"/>
    <w:rsid w:val="00335CB6"/>
    <w:rsid w:val="0034102A"/>
    <w:rsid w:val="003412F1"/>
    <w:rsid w:val="003427F7"/>
    <w:rsid w:val="00346BB8"/>
    <w:rsid w:val="0035313F"/>
    <w:rsid w:val="003556BA"/>
    <w:rsid w:val="00355BA3"/>
    <w:rsid w:val="0036045F"/>
    <w:rsid w:val="00361802"/>
    <w:rsid w:val="00361CC8"/>
    <w:rsid w:val="00363AF0"/>
    <w:rsid w:val="00365225"/>
    <w:rsid w:val="00365481"/>
    <w:rsid w:val="00372073"/>
    <w:rsid w:val="0037296B"/>
    <w:rsid w:val="00372E63"/>
    <w:rsid w:val="00374615"/>
    <w:rsid w:val="00377B31"/>
    <w:rsid w:val="0038140C"/>
    <w:rsid w:val="00381DDE"/>
    <w:rsid w:val="00382752"/>
    <w:rsid w:val="00382D5C"/>
    <w:rsid w:val="00386C50"/>
    <w:rsid w:val="00387DBD"/>
    <w:rsid w:val="003917CF"/>
    <w:rsid w:val="003925BE"/>
    <w:rsid w:val="00392B18"/>
    <w:rsid w:val="00393D5F"/>
    <w:rsid w:val="003A1980"/>
    <w:rsid w:val="003A2C06"/>
    <w:rsid w:val="003A2E86"/>
    <w:rsid w:val="003A55AB"/>
    <w:rsid w:val="003B0FC0"/>
    <w:rsid w:val="003B2F4F"/>
    <w:rsid w:val="003B3B55"/>
    <w:rsid w:val="003B5819"/>
    <w:rsid w:val="003B70A4"/>
    <w:rsid w:val="003C20A8"/>
    <w:rsid w:val="003C276B"/>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6C74"/>
    <w:rsid w:val="004B0074"/>
    <w:rsid w:val="004B0120"/>
    <w:rsid w:val="004B0B03"/>
    <w:rsid w:val="004B0DC9"/>
    <w:rsid w:val="004B29C6"/>
    <w:rsid w:val="004D0425"/>
    <w:rsid w:val="004D50EE"/>
    <w:rsid w:val="004D6C46"/>
    <w:rsid w:val="004D7811"/>
    <w:rsid w:val="004E11D6"/>
    <w:rsid w:val="004E29CB"/>
    <w:rsid w:val="004E4206"/>
    <w:rsid w:val="004E4E5A"/>
    <w:rsid w:val="004E4EED"/>
    <w:rsid w:val="004F0620"/>
    <w:rsid w:val="004F0709"/>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4A4C"/>
    <w:rsid w:val="0055515F"/>
    <w:rsid w:val="005560B5"/>
    <w:rsid w:val="00561B9C"/>
    <w:rsid w:val="00561BBD"/>
    <w:rsid w:val="00566A05"/>
    <w:rsid w:val="00570B12"/>
    <w:rsid w:val="005714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11C1"/>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5EAB"/>
    <w:rsid w:val="005E7B37"/>
    <w:rsid w:val="005F11E8"/>
    <w:rsid w:val="005F5A65"/>
    <w:rsid w:val="005F6F0A"/>
    <w:rsid w:val="006009B5"/>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382D"/>
    <w:rsid w:val="00634663"/>
    <w:rsid w:val="006369D8"/>
    <w:rsid w:val="00637737"/>
    <w:rsid w:val="006416B1"/>
    <w:rsid w:val="00642EE2"/>
    <w:rsid w:val="006449FC"/>
    <w:rsid w:val="00645959"/>
    <w:rsid w:val="00646211"/>
    <w:rsid w:val="0064789C"/>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1670"/>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2D8A"/>
    <w:rsid w:val="006E3D42"/>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3BB7"/>
    <w:rsid w:val="00725421"/>
    <w:rsid w:val="00732AF5"/>
    <w:rsid w:val="00736088"/>
    <w:rsid w:val="0074056B"/>
    <w:rsid w:val="00740B32"/>
    <w:rsid w:val="00741F9F"/>
    <w:rsid w:val="0074407B"/>
    <w:rsid w:val="0074624C"/>
    <w:rsid w:val="007468D8"/>
    <w:rsid w:val="00751C6E"/>
    <w:rsid w:val="007578F6"/>
    <w:rsid w:val="00757BF6"/>
    <w:rsid w:val="00757FC2"/>
    <w:rsid w:val="00761AF0"/>
    <w:rsid w:val="00762B4E"/>
    <w:rsid w:val="00763928"/>
    <w:rsid w:val="0076473F"/>
    <w:rsid w:val="00764C35"/>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A7911"/>
    <w:rsid w:val="007B1D91"/>
    <w:rsid w:val="007B28A4"/>
    <w:rsid w:val="007B2D4C"/>
    <w:rsid w:val="007B3585"/>
    <w:rsid w:val="007B3C2D"/>
    <w:rsid w:val="007B527C"/>
    <w:rsid w:val="007B6DC8"/>
    <w:rsid w:val="007C478A"/>
    <w:rsid w:val="007C4F0A"/>
    <w:rsid w:val="007C6613"/>
    <w:rsid w:val="007D082C"/>
    <w:rsid w:val="007D28E3"/>
    <w:rsid w:val="007D35FE"/>
    <w:rsid w:val="007D40C0"/>
    <w:rsid w:val="007E1571"/>
    <w:rsid w:val="007E18ED"/>
    <w:rsid w:val="007E198C"/>
    <w:rsid w:val="007E58A2"/>
    <w:rsid w:val="007E703F"/>
    <w:rsid w:val="007F00D6"/>
    <w:rsid w:val="007F15A8"/>
    <w:rsid w:val="007F5433"/>
    <w:rsid w:val="0080380E"/>
    <w:rsid w:val="00805907"/>
    <w:rsid w:val="00807D0A"/>
    <w:rsid w:val="008121CC"/>
    <w:rsid w:val="00814624"/>
    <w:rsid w:val="008158B3"/>
    <w:rsid w:val="00816ABE"/>
    <w:rsid w:val="0082101C"/>
    <w:rsid w:val="008242A6"/>
    <w:rsid w:val="00824E2E"/>
    <w:rsid w:val="00830AC4"/>
    <w:rsid w:val="00832FA4"/>
    <w:rsid w:val="0083361F"/>
    <w:rsid w:val="008351BE"/>
    <w:rsid w:val="0083608B"/>
    <w:rsid w:val="0084020B"/>
    <w:rsid w:val="008409E6"/>
    <w:rsid w:val="00842C3F"/>
    <w:rsid w:val="00843712"/>
    <w:rsid w:val="008437EC"/>
    <w:rsid w:val="00844C4E"/>
    <w:rsid w:val="00845C2A"/>
    <w:rsid w:val="008479E2"/>
    <w:rsid w:val="00860911"/>
    <w:rsid w:val="0086105B"/>
    <w:rsid w:val="008619D6"/>
    <w:rsid w:val="0086255B"/>
    <w:rsid w:val="0086482D"/>
    <w:rsid w:val="00865281"/>
    <w:rsid w:val="00865347"/>
    <w:rsid w:val="00865512"/>
    <w:rsid w:val="00867F51"/>
    <w:rsid w:val="00873841"/>
    <w:rsid w:val="008767B3"/>
    <w:rsid w:val="00883FA6"/>
    <w:rsid w:val="008853B4"/>
    <w:rsid w:val="00886DB1"/>
    <w:rsid w:val="00892957"/>
    <w:rsid w:val="008944A2"/>
    <w:rsid w:val="00895900"/>
    <w:rsid w:val="00896CB3"/>
    <w:rsid w:val="008A0C1E"/>
    <w:rsid w:val="008A4364"/>
    <w:rsid w:val="008A6269"/>
    <w:rsid w:val="008A7D60"/>
    <w:rsid w:val="008B0229"/>
    <w:rsid w:val="008B1099"/>
    <w:rsid w:val="008B2783"/>
    <w:rsid w:val="008B6649"/>
    <w:rsid w:val="008C106D"/>
    <w:rsid w:val="008C2AA6"/>
    <w:rsid w:val="008C2B55"/>
    <w:rsid w:val="008C5F0C"/>
    <w:rsid w:val="008C7E0B"/>
    <w:rsid w:val="008D1A05"/>
    <w:rsid w:val="008D6A23"/>
    <w:rsid w:val="008D6A4C"/>
    <w:rsid w:val="008D6C14"/>
    <w:rsid w:val="008E1747"/>
    <w:rsid w:val="008E1B67"/>
    <w:rsid w:val="008E3876"/>
    <w:rsid w:val="008E4B21"/>
    <w:rsid w:val="008E754D"/>
    <w:rsid w:val="008F1C1C"/>
    <w:rsid w:val="008F36D5"/>
    <w:rsid w:val="00900100"/>
    <w:rsid w:val="00900A24"/>
    <w:rsid w:val="00901C4F"/>
    <w:rsid w:val="00903994"/>
    <w:rsid w:val="00904D9E"/>
    <w:rsid w:val="0090634A"/>
    <w:rsid w:val="00907D4D"/>
    <w:rsid w:val="00911D63"/>
    <w:rsid w:val="00912116"/>
    <w:rsid w:val="00912645"/>
    <w:rsid w:val="00912C30"/>
    <w:rsid w:val="009146CE"/>
    <w:rsid w:val="009172E1"/>
    <w:rsid w:val="009216F8"/>
    <w:rsid w:val="009222D4"/>
    <w:rsid w:val="009222F1"/>
    <w:rsid w:val="0092789A"/>
    <w:rsid w:val="00933D97"/>
    <w:rsid w:val="00935970"/>
    <w:rsid w:val="00936356"/>
    <w:rsid w:val="0093664A"/>
    <w:rsid w:val="00941A4C"/>
    <w:rsid w:val="00941F04"/>
    <w:rsid w:val="0094298F"/>
    <w:rsid w:val="00944694"/>
    <w:rsid w:val="009458EF"/>
    <w:rsid w:val="009512A8"/>
    <w:rsid w:val="00952CCB"/>
    <w:rsid w:val="009561B7"/>
    <w:rsid w:val="009562DC"/>
    <w:rsid w:val="00963220"/>
    <w:rsid w:val="00964B50"/>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2186"/>
    <w:rsid w:val="009F2D26"/>
    <w:rsid w:val="009F2DA3"/>
    <w:rsid w:val="009F3DF8"/>
    <w:rsid w:val="00A0481B"/>
    <w:rsid w:val="00A057E0"/>
    <w:rsid w:val="00A0611F"/>
    <w:rsid w:val="00A10618"/>
    <w:rsid w:val="00A1278F"/>
    <w:rsid w:val="00A14F99"/>
    <w:rsid w:val="00A156AC"/>
    <w:rsid w:val="00A16121"/>
    <w:rsid w:val="00A21C3B"/>
    <w:rsid w:val="00A224A9"/>
    <w:rsid w:val="00A23613"/>
    <w:rsid w:val="00A24D03"/>
    <w:rsid w:val="00A26655"/>
    <w:rsid w:val="00A26955"/>
    <w:rsid w:val="00A30588"/>
    <w:rsid w:val="00A30BFF"/>
    <w:rsid w:val="00A330C6"/>
    <w:rsid w:val="00A35660"/>
    <w:rsid w:val="00A358ED"/>
    <w:rsid w:val="00A4063A"/>
    <w:rsid w:val="00A43C51"/>
    <w:rsid w:val="00A465EE"/>
    <w:rsid w:val="00A50FC6"/>
    <w:rsid w:val="00A51A65"/>
    <w:rsid w:val="00A54FE1"/>
    <w:rsid w:val="00A55AF8"/>
    <w:rsid w:val="00A577F8"/>
    <w:rsid w:val="00A60771"/>
    <w:rsid w:val="00A60DB2"/>
    <w:rsid w:val="00A6103D"/>
    <w:rsid w:val="00A62EC6"/>
    <w:rsid w:val="00A6393F"/>
    <w:rsid w:val="00A65920"/>
    <w:rsid w:val="00A672A2"/>
    <w:rsid w:val="00A70825"/>
    <w:rsid w:val="00A712BD"/>
    <w:rsid w:val="00A71A6A"/>
    <w:rsid w:val="00A728F5"/>
    <w:rsid w:val="00A72DE4"/>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616"/>
    <w:rsid w:val="00AA6C2A"/>
    <w:rsid w:val="00AB0CBD"/>
    <w:rsid w:val="00AB1BE9"/>
    <w:rsid w:val="00AB378E"/>
    <w:rsid w:val="00AB383F"/>
    <w:rsid w:val="00AB54FC"/>
    <w:rsid w:val="00AC1081"/>
    <w:rsid w:val="00AC1F6B"/>
    <w:rsid w:val="00AC70DD"/>
    <w:rsid w:val="00AD033E"/>
    <w:rsid w:val="00AD0CD1"/>
    <w:rsid w:val="00AD100B"/>
    <w:rsid w:val="00AD40D5"/>
    <w:rsid w:val="00AD542C"/>
    <w:rsid w:val="00AD56BD"/>
    <w:rsid w:val="00AD5AD2"/>
    <w:rsid w:val="00AE132B"/>
    <w:rsid w:val="00AE5078"/>
    <w:rsid w:val="00AE6C90"/>
    <w:rsid w:val="00AF304C"/>
    <w:rsid w:val="00B003E1"/>
    <w:rsid w:val="00B018FD"/>
    <w:rsid w:val="00B02BA6"/>
    <w:rsid w:val="00B032FC"/>
    <w:rsid w:val="00B0406F"/>
    <w:rsid w:val="00B04BC8"/>
    <w:rsid w:val="00B20DCE"/>
    <w:rsid w:val="00B2199C"/>
    <w:rsid w:val="00B26531"/>
    <w:rsid w:val="00B26786"/>
    <w:rsid w:val="00B3021D"/>
    <w:rsid w:val="00B317E5"/>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519"/>
    <w:rsid w:val="00B95300"/>
    <w:rsid w:val="00B97DDE"/>
    <w:rsid w:val="00BA06D5"/>
    <w:rsid w:val="00BA1939"/>
    <w:rsid w:val="00BA2BE4"/>
    <w:rsid w:val="00BA61B5"/>
    <w:rsid w:val="00BB0511"/>
    <w:rsid w:val="00BB12E3"/>
    <w:rsid w:val="00BB31B9"/>
    <w:rsid w:val="00BB4B8B"/>
    <w:rsid w:val="00BB6B77"/>
    <w:rsid w:val="00BC398A"/>
    <w:rsid w:val="00BC4AA7"/>
    <w:rsid w:val="00BC5B39"/>
    <w:rsid w:val="00BC6332"/>
    <w:rsid w:val="00BC64E9"/>
    <w:rsid w:val="00BD06A7"/>
    <w:rsid w:val="00BD2120"/>
    <w:rsid w:val="00BD27C1"/>
    <w:rsid w:val="00BD5DC5"/>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6F66"/>
    <w:rsid w:val="00C210D2"/>
    <w:rsid w:val="00C223BF"/>
    <w:rsid w:val="00C23001"/>
    <w:rsid w:val="00C253FE"/>
    <w:rsid w:val="00C30D57"/>
    <w:rsid w:val="00C31139"/>
    <w:rsid w:val="00C31A83"/>
    <w:rsid w:val="00C32E7E"/>
    <w:rsid w:val="00C33607"/>
    <w:rsid w:val="00C33A0F"/>
    <w:rsid w:val="00C340A3"/>
    <w:rsid w:val="00C34F7A"/>
    <w:rsid w:val="00C413B7"/>
    <w:rsid w:val="00C41C8D"/>
    <w:rsid w:val="00C44653"/>
    <w:rsid w:val="00C4560D"/>
    <w:rsid w:val="00C46483"/>
    <w:rsid w:val="00C46619"/>
    <w:rsid w:val="00C47537"/>
    <w:rsid w:val="00C529DF"/>
    <w:rsid w:val="00C5371F"/>
    <w:rsid w:val="00C54E1C"/>
    <w:rsid w:val="00C56F5D"/>
    <w:rsid w:val="00C603D7"/>
    <w:rsid w:val="00C61CD0"/>
    <w:rsid w:val="00C635B4"/>
    <w:rsid w:val="00C67AD4"/>
    <w:rsid w:val="00C71ED1"/>
    <w:rsid w:val="00C74B78"/>
    <w:rsid w:val="00C8190C"/>
    <w:rsid w:val="00C81C1F"/>
    <w:rsid w:val="00C8255A"/>
    <w:rsid w:val="00C82E20"/>
    <w:rsid w:val="00C92C67"/>
    <w:rsid w:val="00C959C2"/>
    <w:rsid w:val="00C95BC4"/>
    <w:rsid w:val="00C96637"/>
    <w:rsid w:val="00CA062C"/>
    <w:rsid w:val="00CA2A73"/>
    <w:rsid w:val="00CA614C"/>
    <w:rsid w:val="00CB0757"/>
    <w:rsid w:val="00CB1E02"/>
    <w:rsid w:val="00CB64BC"/>
    <w:rsid w:val="00CB708E"/>
    <w:rsid w:val="00CB7AD8"/>
    <w:rsid w:val="00CC3403"/>
    <w:rsid w:val="00CC5575"/>
    <w:rsid w:val="00CC59A0"/>
    <w:rsid w:val="00CD19FC"/>
    <w:rsid w:val="00CD3A3C"/>
    <w:rsid w:val="00CD6D5C"/>
    <w:rsid w:val="00CE1303"/>
    <w:rsid w:val="00CE2D53"/>
    <w:rsid w:val="00CE5446"/>
    <w:rsid w:val="00CF1D83"/>
    <w:rsid w:val="00CF2F1D"/>
    <w:rsid w:val="00CF40AD"/>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038D"/>
    <w:rsid w:val="00D34F3B"/>
    <w:rsid w:val="00D37849"/>
    <w:rsid w:val="00D42BD1"/>
    <w:rsid w:val="00D46A08"/>
    <w:rsid w:val="00D474FD"/>
    <w:rsid w:val="00D50F7B"/>
    <w:rsid w:val="00D52287"/>
    <w:rsid w:val="00D54616"/>
    <w:rsid w:val="00D565B9"/>
    <w:rsid w:val="00D579EA"/>
    <w:rsid w:val="00D57B17"/>
    <w:rsid w:val="00D659DD"/>
    <w:rsid w:val="00D70B84"/>
    <w:rsid w:val="00D70FDC"/>
    <w:rsid w:val="00D72B8E"/>
    <w:rsid w:val="00D754CE"/>
    <w:rsid w:val="00D75E5B"/>
    <w:rsid w:val="00D770E0"/>
    <w:rsid w:val="00D81931"/>
    <w:rsid w:val="00D81B21"/>
    <w:rsid w:val="00D851D8"/>
    <w:rsid w:val="00D87C0D"/>
    <w:rsid w:val="00D87C81"/>
    <w:rsid w:val="00D90489"/>
    <w:rsid w:val="00D96A2E"/>
    <w:rsid w:val="00D96CC4"/>
    <w:rsid w:val="00D97274"/>
    <w:rsid w:val="00DA28A7"/>
    <w:rsid w:val="00DA4BF4"/>
    <w:rsid w:val="00DA65FB"/>
    <w:rsid w:val="00DA6AAA"/>
    <w:rsid w:val="00DB0626"/>
    <w:rsid w:val="00DB11D2"/>
    <w:rsid w:val="00DB18EE"/>
    <w:rsid w:val="00DB6677"/>
    <w:rsid w:val="00DB7188"/>
    <w:rsid w:val="00DB7337"/>
    <w:rsid w:val="00DC09AB"/>
    <w:rsid w:val="00DC0F35"/>
    <w:rsid w:val="00DC1159"/>
    <w:rsid w:val="00DC134C"/>
    <w:rsid w:val="00DC16E8"/>
    <w:rsid w:val="00DC1B68"/>
    <w:rsid w:val="00DC350C"/>
    <w:rsid w:val="00DC4126"/>
    <w:rsid w:val="00DC490B"/>
    <w:rsid w:val="00DC5B94"/>
    <w:rsid w:val="00DC687E"/>
    <w:rsid w:val="00DD06E8"/>
    <w:rsid w:val="00DD6555"/>
    <w:rsid w:val="00DD6A8B"/>
    <w:rsid w:val="00DE04A3"/>
    <w:rsid w:val="00DE21B4"/>
    <w:rsid w:val="00DE23FC"/>
    <w:rsid w:val="00DE2733"/>
    <w:rsid w:val="00DE6AC4"/>
    <w:rsid w:val="00DF3104"/>
    <w:rsid w:val="00DF6BE0"/>
    <w:rsid w:val="00DF75F4"/>
    <w:rsid w:val="00E02FC9"/>
    <w:rsid w:val="00E04285"/>
    <w:rsid w:val="00E072C9"/>
    <w:rsid w:val="00E122C9"/>
    <w:rsid w:val="00E133D4"/>
    <w:rsid w:val="00E13C8A"/>
    <w:rsid w:val="00E14D88"/>
    <w:rsid w:val="00E20BA0"/>
    <w:rsid w:val="00E20C79"/>
    <w:rsid w:val="00E21F71"/>
    <w:rsid w:val="00E23754"/>
    <w:rsid w:val="00E24DF6"/>
    <w:rsid w:val="00E25D59"/>
    <w:rsid w:val="00E2632D"/>
    <w:rsid w:val="00E27F00"/>
    <w:rsid w:val="00E32F88"/>
    <w:rsid w:val="00E3465A"/>
    <w:rsid w:val="00E36498"/>
    <w:rsid w:val="00E37A30"/>
    <w:rsid w:val="00E418AE"/>
    <w:rsid w:val="00E431D8"/>
    <w:rsid w:val="00E43D99"/>
    <w:rsid w:val="00E45F4C"/>
    <w:rsid w:val="00E47CBD"/>
    <w:rsid w:val="00E47CE8"/>
    <w:rsid w:val="00E53F57"/>
    <w:rsid w:val="00E54F8C"/>
    <w:rsid w:val="00E61640"/>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2813"/>
    <w:rsid w:val="00E83129"/>
    <w:rsid w:val="00E8461F"/>
    <w:rsid w:val="00E84B58"/>
    <w:rsid w:val="00E84C56"/>
    <w:rsid w:val="00E86B89"/>
    <w:rsid w:val="00E90E60"/>
    <w:rsid w:val="00E90F4C"/>
    <w:rsid w:val="00E913C6"/>
    <w:rsid w:val="00E949C8"/>
    <w:rsid w:val="00EA1D22"/>
    <w:rsid w:val="00EA2A3F"/>
    <w:rsid w:val="00EA3056"/>
    <w:rsid w:val="00EA363F"/>
    <w:rsid w:val="00EA3EB3"/>
    <w:rsid w:val="00EA55A1"/>
    <w:rsid w:val="00EA649F"/>
    <w:rsid w:val="00EA6712"/>
    <w:rsid w:val="00EA6793"/>
    <w:rsid w:val="00EA6974"/>
    <w:rsid w:val="00EA6B23"/>
    <w:rsid w:val="00EA7952"/>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5027"/>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378E5"/>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422"/>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4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F59-BD1C-48BF-A826-C81600D2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14</Pages>
  <Words>4796</Words>
  <Characters>28776</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2447</cp:revision>
  <cp:lastPrinted>2019-03-07T09:02:00Z</cp:lastPrinted>
  <dcterms:created xsi:type="dcterms:W3CDTF">2017-11-30T08:39:00Z</dcterms:created>
  <dcterms:modified xsi:type="dcterms:W3CDTF">2019-03-13T08:51:00Z</dcterms:modified>
</cp:coreProperties>
</file>